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54679" w14:textId="50F39BDD" w:rsidR="000A3690" w:rsidRDefault="006C4C9A" w:rsidP="006C4C9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Southside Roadshow online resources</w:t>
      </w:r>
    </w:p>
    <w:p w14:paraId="0C7D5EA3" w14:textId="0E1A69C7" w:rsidR="00450C8F" w:rsidRPr="009A3FFD" w:rsidRDefault="00D23C9A" w:rsidP="000A369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College Transition Information for Parents and Students</w:t>
      </w:r>
    </w:p>
    <w:p w14:paraId="72705352" w14:textId="30BB1F20" w:rsidR="00694988" w:rsidRPr="00583874" w:rsidRDefault="00694988" w:rsidP="00694988">
      <w:pPr>
        <w:pStyle w:val="ListParagraph"/>
        <w:ind w:left="0"/>
        <w:jc w:val="both"/>
        <w:rPr>
          <w:b/>
          <w:bCs/>
          <w:sz w:val="24"/>
          <w:szCs w:val="24"/>
        </w:rPr>
      </w:pPr>
      <w:r w:rsidRPr="00583874">
        <w:rPr>
          <w:b/>
          <w:bCs/>
          <w:sz w:val="24"/>
          <w:szCs w:val="24"/>
        </w:rPr>
        <w:t>Dear Parents and Students</w:t>
      </w:r>
    </w:p>
    <w:p w14:paraId="4374180C" w14:textId="77777777" w:rsidR="00583874" w:rsidRDefault="00694988" w:rsidP="00583874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This is a brief guide for parents and those students who are currently in year 10 and moving into college in 2021. Normally, a Roadshow would be organised with presentations in all high schools on the Southside to provide students with information about</w:t>
      </w:r>
      <w:r w:rsidR="00583874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college transition processes. For parents, normally we would be providing a similar message at our college </w:t>
      </w:r>
      <w:r w:rsidR="00583874">
        <w:rPr>
          <w:sz w:val="24"/>
          <w:szCs w:val="24"/>
        </w:rPr>
        <w:t>open</w:t>
      </w:r>
      <w:r>
        <w:rPr>
          <w:sz w:val="24"/>
          <w:szCs w:val="24"/>
        </w:rPr>
        <w:t xml:space="preserve"> nights. </w:t>
      </w:r>
      <w:r w:rsidR="00583874">
        <w:rPr>
          <w:sz w:val="24"/>
          <w:szCs w:val="24"/>
        </w:rPr>
        <w:t xml:space="preserve">However, due to the circumstances and restrictions imposed as a result of the COVID 19 virus, these events cannot obviously continue this year. As a result, this notice is to inform you of the current arrangements for enrolment at college for 2021 providing you with some links as well as online resources. </w:t>
      </w:r>
    </w:p>
    <w:p w14:paraId="2E76CCE2" w14:textId="77777777" w:rsidR="00583874" w:rsidRDefault="00583874" w:rsidP="00583874">
      <w:pPr>
        <w:pStyle w:val="ListParagraph"/>
        <w:ind w:left="0"/>
        <w:jc w:val="both"/>
        <w:rPr>
          <w:sz w:val="24"/>
          <w:szCs w:val="24"/>
        </w:rPr>
      </w:pPr>
    </w:p>
    <w:p w14:paraId="49E49C49" w14:textId="4512B9CF" w:rsidR="00442B44" w:rsidRPr="00583874" w:rsidRDefault="00583874" w:rsidP="00583874">
      <w:pPr>
        <w:pStyle w:val="ListParagraph"/>
        <w:ind w:left="0"/>
        <w:jc w:val="both"/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>I strongly encourage parents and students</w:t>
      </w:r>
      <w:r w:rsidR="00442B44">
        <w:rPr>
          <w:sz w:val="24"/>
          <w:szCs w:val="24"/>
        </w:rPr>
        <w:t xml:space="preserve"> to join the Transition Roadshow Classroom page which has </w:t>
      </w:r>
      <w:r w:rsidR="00814204">
        <w:rPr>
          <w:sz w:val="24"/>
          <w:szCs w:val="24"/>
        </w:rPr>
        <w:t xml:space="preserve">information and </w:t>
      </w:r>
      <w:r w:rsidR="00442B44">
        <w:rPr>
          <w:sz w:val="24"/>
          <w:szCs w:val="24"/>
        </w:rPr>
        <w:t xml:space="preserve">specific links for our Southside colleges. Enter </w:t>
      </w:r>
      <w:r w:rsidR="00442B44" w:rsidRPr="00814204">
        <w:rPr>
          <w:b/>
          <w:bCs/>
          <w:sz w:val="28"/>
          <w:szCs w:val="28"/>
        </w:rPr>
        <w:t>whfa5ov</w:t>
      </w:r>
      <w:r w:rsidR="00BD7FD1">
        <w:rPr>
          <w:b/>
          <w:bCs/>
          <w:sz w:val="24"/>
          <w:szCs w:val="24"/>
        </w:rPr>
        <w:t xml:space="preserve"> </w:t>
      </w:r>
      <w:r w:rsidR="00BD7FD1">
        <w:rPr>
          <w:sz w:val="24"/>
          <w:szCs w:val="24"/>
        </w:rPr>
        <w:t>in google classroom to access the resources</w:t>
      </w:r>
      <w:r w:rsidR="00442B44">
        <w:rPr>
          <w:b/>
          <w:bCs/>
          <w:sz w:val="24"/>
          <w:szCs w:val="24"/>
        </w:rPr>
        <w:t xml:space="preserve"> </w:t>
      </w:r>
      <w:hyperlink r:id="rId10" w:history="1">
        <w:r w:rsidR="00BD7FD1" w:rsidRPr="00ED2A16">
          <w:rPr>
            <w:rStyle w:val="Hyperlink"/>
          </w:rPr>
          <w:t>https://classroom.google.com/</w:t>
        </w:r>
      </w:hyperlink>
    </w:p>
    <w:p w14:paraId="22184014" w14:textId="77777777" w:rsidR="00583874" w:rsidRPr="00E460F7" w:rsidRDefault="00583874" w:rsidP="00583874">
      <w:pPr>
        <w:pStyle w:val="ListParagraph"/>
        <w:ind w:left="0"/>
        <w:rPr>
          <w:sz w:val="24"/>
          <w:szCs w:val="24"/>
        </w:rPr>
      </w:pPr>
    </w:p>
    <w:p w14:paraId="56242386" w14:textId="77777777" w:rsidR="00F20300" w:rsidRPr="007F5578" w:rsidRDefault="00F20300" w:rsidP="00F20300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F5578">
        <w:rPr>
          <w:sz w:val="28"/>
          <w:szCs w:val="28"/>
        </w:rPr>
        <w:t xml:space="preserve"> </w:t>
      </w:r>
      <w:r w:rsidRPr="007F5578">
        <w:rPr>
          <w:b/>
          <w:sz w:val="28"/>
          <w:szCs w:val="28"/>
        </w:rPr>
        <w:t>Choosing the right college for you:</w:t>
      </w:r>
    </w:p>
    <w:p w14:paraId="4373ADC3" w14:textId="77777777" w:rsidR="00F20300" w:rsidRDefault="00F20300" w:rsidP="00F20300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6E1851">
        <w:rPr>
          <w:sz w:val="24"/>
          <w:szCs w:val="24"/>
        </w:rPr>
        <w:t xml:space="preserve">tudents living within a Priority Enrolment Area (PEA) of a </w:t>
      </w:r>
      <w:r>
        <w:rPr>
          <w:sz w:val="24"/>
          <w:szCs w:val="24"/>
        </w:rPr>
        <w:t xml:space="preserve">college </w:t>
      </w:r>
      <w:r w:rsidRPr="006E1851">
        <w:rPr>
          <w:sz w:val="24"/>
          <w:szCs w:val="24"/>
        </w:rPr>
        <w:t xml:space="preserve">are guaranteed a place at that </w:t>
      </w:r>
      <w:r>
        <w:rPr>
          <w:sz w:val="24"/>
          <w:szCs w:val="24"/>
        </w:rPr>
        <w:t>college.</w:t>
      </w:r>
    </w:p>
    <w:p w14:paraId="47DDE2C3" w14:textId="6550E9E2" w:rsidR="00F20300" w:rsidRDefault="00F20300" w:rsidP="00F20300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6E1851">
        <w:rPr>
          <w:sz w:val="24"/>
          <w:szCs w:val="24"/>
        </w:rPr>
        <w:t> </w:t>
      </w:r>
      <w:r>
        <w:rPr>
          <w:sz w:val="24"/>
          <w:szCs w:val="24"/>
        </w:rPr>
        <w:t>If you are considering an out of area college</w:t>
      </w:r>
      <w:r w:rsidR="00814204">
        <w:rPr>
          <w:sz w:val="24"/>
          <w:szCs w:val="24"/>
        </w:rPr>
        <w:t xml:space="preserve"> y</w:t>
      </w:r>
      <w:r w:rsidRPr="006E1851">
        <w:rPr>
          <w:sz w:val="24"/>
          <w:szCs w:val="24"/>
        </w:rPr>
        <w:t>ou need to account for travel time, study time, social time, work and sporting commitments.</w:t>
      </w:r>
    </w:p>
    <w:p w14:paraId="26513346" w14:textId="4DE80629" w:rsidR="00F20300" w:rsidRPr="006E1851" w:rsidRDefault="00F20300" w:rsidP="00F20300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6E1851">
        <w:rPr>
          <w:sz w:val="24"/>
          <w:szCs w:val="24"/>
        </w:rPr>
        <w:t xml:space="preserve">Read all the brochures, access all the websites and the college handbooks </w:t>
      </w:r>
    </w:p>
    <w:p w14:paraId="1428D581" w14:textId="77777777" w:rsidR="00F20300" w:rsidRPr="00E460F7" w:rsidRDefault="00F20300" w:rsidP="00F20300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E460F7">
        <w:rPr>
          <w:sz w:val="24"/>
          <w:szCs w:val="24"/>
        </w:rPr>
        <w:t>Don’t base your choice of college purely on where your friends go.</w:t>
      </w:r>
    </w:p>
    <w:p w14:paraId="7D937DDE" w14:textId="3B2DE491" w:rsidR="00F20300" w:rsidRDefault="00F20300" w:rsidP="00F20300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E460F7">
        <w:rPr>
          <w:sz w:val="24"/>
          <w:szCs w:val="24"/>
        </w:rPr>
        <w:t>Make sure you do the research and ask questions in order to make the best decision for you.</w:t>
      </w:r>
    </w:p>
    <w:p w14:paraId="1E509CD8" w14:textId="77777777" w:rsidR="00F20300" w:rsidRPr="00D23C9A" w:rsidRDefault="00F20300" w:rsidP="00F20300">
      <w:pPr>
        <w:pStyle w:val="ListParagraph"/>
        <w:jc w:val="both"/>
        <w:rPr>
          <w:sz w:val="24"/>
          <w:szCs w:val="24"/>
        </w:rPr>
      </w:pPr>
    </w:p>
    <w:p w14:paraId="159DD33A" w14:textId="77777777" w:rsidR="00F20300" w:rsidRPr="007F5578" w:rsidRDefault="00F20300" w:rsidP="00F20300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F5578">
        <w:rPr>
          <w:b/>
          <w:sz w:val="28"/>
          <w:szCs w:val="28"/>
        </w:rPr>
        <w:t xml:space="preserve"> How </w:t>
      </w:r>
      <w:proofErr w:type="gramStart"/>
      <w:r w:rsidRPr="007F5578">
        <w:rPr>
          <w:b/>
          <w:sz w:val="28"/>
          <w:szCs w:val="28"/>
        </w:rPr>
        <w:t>To</w:t>
      </w:r>
      <w:proofErr w:type="gramEnd"/>
      <w:r w:rsidRPr="007F5578">
        <w:rPr>
          <w:b/>
          <w:sz w:val="28"/>
          <w:szCs w:val="28"/>
        </w:rPr>
        <w:t xml:space="preserve"> Apply For College</w:t>
      </w:r>
    </w:p>
    <w:p w14:paraId="62BD19DB" w14:textId="77777777" w:rsidR="00F20300" w:rsidRPr="00F80A49" w:rsidRDefault="00F20300" w:rsidP="00F20300">
      <w:pPr>
        <w:jc w:val="both"/>
        <w:rPr>
          <w:rFonts w:cstheme="minorHAnsi"/>
          <w:sz w:val="24"/>
          <w:szCs w:val="24"/>
        </w:rPr>
      </w:pPr>
      <w:r w:rsidRPr="00E460F7">
        <w:rPr>
          <w:sz w:val="24"/>
          <w:szCs w:val="24"/>
        </w:rPr>
        <w:t xml:space="preserve">All Year 10 students need to apply for a college placement online. Access to your Priority Enrolment Area College is guaranteed if the enrolment process is completed correctly.  </w:t>
      </w:r>
      <w:r w:rsidRPr="00F80A49">
        <w:rPr>
          <w:rFonts w:cstheme="minorHAnsi"/>
          <w:color w:val="000000"/>
          <w:sz w:val="24"/>
          <w:szCs w:val="24"/>
          <w:shd w:val="clear" w:color="auto" w:fill="FFFFFF"/>
        </w:rPr>
        <w:t>If a school has capacity after enrolling students from its PEA, it may offer enrolment to ACT students who live outside the PEA. </w:t>
      </w:r>
    </w:p>
    <w:p w14:paraId="0B95D2D5" w14:textId="77777777" w:rsidR="00F20300" w:rsidRPr="00E460F7" w:rsidRDefault="00F20300" w:rsidP="00F20300">
      <w:pPr>
        <w:jc w:val="both"/>
        <w:rPr>
          <w:sz w:val="24"/>
          <w:szCs w:val="24"/>
        </w:rPr>
      </w:pPr>
      <w:r w:rsidRPr="00E460F7">
        <w:rPr>
          <w:sz w:val="24"/>
          <w:szCs w:val="24"/>
        </w:rPr>
        <w:t xml:space="preserve">If you are looking at a non- PEA College, you will need to have a legitimate reason.  Poor reasons include “All my friends are going there”, “That school gets a higher ATAR”, “The English/Science/Maths is better at college X”.  </w:t>
      </w:r>
      <w:proofErr w:type="gramStart"/>
      <w:r w:rsidRPr="00E460F7">
        <w:rPr>
          <w:sz w:val="24"/>
          <w:szCs w:val="24"/>
        </w:rPr>
        <w:t>All of</w:t>
      </w:r>
      <w:proofErr w:type="gramEnd"/>
      <w:r w:rsidRPr="00E460F7">
        <w:rPr>
          <w:sz w:val="24"/>
          <w:szCs w:val="24"/>
        </w:rPr>
        <w:t xml:space="preserve"> these reasons are not legitimate. All ACT colleges are equal; ATAR results are based on your own academic performance. There is some minor variation of courses between colleges, for example languages. Core subjects are the same.  </w:t>
      </w:r>
      <w:r>
        <w:rPr>
          <w:sz w:val="24"/>
          <w:szCs w:val="24"/>
        </w:rPr>
        <w:t xml:space="preserve">For more guidance on this matter please refer to the specific college. </w:t>
      </w:r>
    </w:p>
    <w:p w14:paraId="0DC5FAEA" w14:textId="77777777" w:rsidR="00F20300" w:rsidRPr="007F5578" w:rsidRDefault="00F20300" w:rsidP="00F20300">
      <w:pPr>
        <w:jc w:val="both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7F557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Online enrolment</w:t>
      </w:r>
    </w:p>
    <w:p w14:paraId="7F37AC0F" w14:textId="77777777" w:rsidR="00F20300" w:rsidRPr="00F80A49" w:rsidRDefault="00F20300" w:rsidP="00F20300">
      <w:pPr>
        <w:jc w:val="both"/>
        <w:rPr>
          <w:rFonts w:cstheme="minorHAnsi"/>
          <w:sz w:val="24"/>
          <w:szCs w:val="24"/>
        </w:rPr>
      </w:pPr>
      <w:r w:rsidRPr="00F80A49">
        <w:rPr>
          <w:rFonts w:cstheme="minorHAnsi"/>
          <w:color w:val="000000"/>
          <w:sz w:val="24"/>
          <w:szCs w:val="24"/>
          <w:shd w:val="clear" w:color="auto" w:fill="FFFFFF"/>
        </w:rPr>
        <w:t>ACT Public School enrolments for the 2020 school year will open on Monday 2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8</w:t>
      </w:r>
      <w:r w:rsidRPr="00F80A49">
        <w:rPr>
          <w:rFonts w:cstheme="minorHAnsi"/>
          <w:color w:val="000000"/>
          <w:sz w:val="24"/>
          <w:szCs w:val="24"/>
          <w:shd w:val="clear" w:color="auto" w:fill="FFFFFF"/>
        </w:rPr>
        <w:t xml:space="preserve">th April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2020</w:t>
      </w:r>
      <w:r w:rsidRPr="00F80A49">
        <w:rPr>
          <w:rFonts w:cstheme="minorHAnsi"/>
          <w:color w:val="000000"/>
          <w:sz w:val="24"/>
          <w:szCs w:val="24"/>
          <w:shd w:val="clear" w:color="auto" w:fill="FFFFFF"/>
        </w:rPr>
        <w:t xml:space="preserve">. Please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complete the online</w:t>
      </w:r>
      <w:r w:rsidRPr="00F80A49">
        <w:rPr>
          <w:rFonts w:cstheme="minorHAnsi"/>
          <w:color w:val="000000"/>
          <w:sz w:val="24"/>
          <w:szCs w:val="24"/>
          <w:shd w:val="clear" w:color="auto" w:fill="FFFFFF"/>
        </w:rPr>
        <w:t xml:space="preserve"> application by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5</w:t>
      </w:r>
      <w:proofErr w:type="gramStart"/>
      <w:r w:rsidRPr="00D23C9A">
        <w:rPr>
          <w:rFonts w:cstheme="minorHAnsi"/>
          <w:color w:val="000000"/>
          <w:sz w:val="24"/>
          <w:szCs w:val="24"/>
          <w:shd w:val="clear" w:color="auto" w:fill="FFFFFF"/>
          <w:vertAlign w:val="superscript"/>
        </w:rPr>
        <w:t>th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F80A49">
        <w:rPr>
          <w:rFonts w:cstheme="minorHAnsi"/>
          <w:color w:val="000000"/>
          <w:sz w:val="24"/>
          <w:szCs w:val="24"/>
          <w:shd w:val="clear" w:color="auto" w:fill="FFFFFF"/>
        </w:rPr>
        <w:t xml:space="preserve"> June</w:t>
      </w:r>
      <w:proofErr w:type="gramEnd"/>
      <w:r w:rsidRPr="00F80A4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2020</w:t>
      </w:r>
      <w:r w:rsidRPr="00F80A49">
        <w:rPr>
          <w:rFonts w:cstheme="minorHAnsi"/>
          <w:color w:val="000000"/>
          <w:sz w:val="24"/>
          <w:szCs w:val="24"/>
          <w:shd w:val="clear" w:color="auto" w:fill="FFFFFF"/>
        </w:rPr>
        <w:t xml:space="preserve"> to support timely processing and school planning.</w:t>
      </w:r>
    </w:p>
    <w:p w14:paraId="15D0BF7A" w14:textId="77777777" w:rsidR="00F20300" w:rsidRPr="00E460F7" w:rsidRDefault="00F20300" w:rsidP="00F20300">
      <w:pPr>
        <w:jc w:val="both"/>
        <w:rPr>
          <w:sz w:val="24"/>
          <w:szCs w:val="24"/>
        </w:rPr>
      </w:pPr>
      <w:r w:rsidRPr="00E460F7">
        <w:rPr>
          <w:sz w:val="24"/>
          <w:szCs w:val="24"/>
        </w:rPr>
        <w:lastRenderedPageBreak/>
        <w:t>All this information can be found on the ED website.</w:t>
      </w:r>
    </w:p>
    <w:p w14:paraId="044E60E6" w14:textId="77777777" w:rsidR="00F20300" w:rsidRDefault="00E9592B" w:rsidP="00F20300">
      <w:pPr>
        <w:jc w:val="both"/>
        <w:rPr>
          <w:sz w:val="24"/>
          <w:szCs w:val="24"/>
        </w:rPr>
      </w:pPr>
      <w:hyperlink r:id="rId11" w:history="1">
        <w:r w:rsidR="00F20300" w:rsidRPr="00E460F7">
          <w:rPr>
            <w:rStyle w:val="Hyperlink"/>
            <w:sz w:val="24"/>
            <w:szCs w:val="24"/>
          </w:rPr>
          <w:t>http://www.det.act.gov.au/school_education/enrolling_in_an_act_public_school</w:t>
        </w:r>
      </w:hyperlink>
    </w:p>
    <w:p w14:paraId="184EA5AE" w14:textId="77777777" w:rsidR="003026F5" w:rsidRPr="00E460F7" w:rsidRDefault="003026F5" w:rsidP="00A3676C">
      <w:pPr>
        <w:pStyle w:val="ListParagraph"/>
        <w:ind w:left="1440"/>
        <w:jc w:val="both"/>
        <w:rPr>
          <w:sz w:val="24"/>
          <w:szCs w:val="24"/>
        </w:rPr>
      </w:pPr>
    </w:p>
    <w:p w14:paraId="790C79CC" w14:textId="50EEFE3B" w:rsidR="003B72D2" w:rsidRPr="00E460F7" w:rsidRDefault="003B72D2" w:rsidP="00A3676C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E460F7">
        <w:rPr>
          <w:sz w:val="24"/>
          <w:szCs w:val="24"/>
        </w:rPr>
        <w:t>It</w:t>
      </w:r>
      <w:r w:rsidR="00D23C9A">
        <w:rPr>
          <w:sz w:val="24"/>
          <w:szCs w:val="24"/>
        </w:rPr>
        <w:t xml:space="preserve">’s important </w:t>
      </w:r>
      <w:r w:rsidRPr="00E460F7">
        <w:rPr>
          <w:sz w:val="24"/>
          <w:szCs w:val="24"/>
        </w:rPr>
        <w:t xml:space="preserve">that good habits are formed in high school.  Everything that </w:t>
      </w:r>
      <w:r w:rsidR="00F10A59" w:rsidRPr="00E460F7">
        <w:rPr>
          <w:sz w:val="24"/>
          <w:szCs w:val="24"/>
        </w:rPr>
        <w:t>students</w:t>
      </w:r>
      <w:r w:rsidRPr="00E460F7">
        <w:rPr>
          <w:sz w:val="24"/>
          <w:szCs w:val="24"/>
        </w:rPr>
        <w:t xml:space="preserve"> are </w:t>
      </w:r>
      <w:r w:rsidR="00F10A59" w:rsidRPr="00E460F7">
        <w:rPr>
          <w:sz w:val="24"/>
          <w:szCs w:val="24"/>
        </w:rPr>
        <w:t>learning</w:t>
      </w:r>
      <w:r w:rsidRPr="00E460F7">
        <w:rPr>
          <w:sz w:val="24"/>
          <w:szCs w:val="24"/>
        </w:rPr>
        <w:t xml:space="preserve"> now has an important role to play in preparing for college, CIT or the world of work.  College students are expected to be self-reliant and to </w:t>
      </w:r>
      <w:r w:rsidR="00F10A59" w:rsidRPr="00E460F7">
        <w:rPr>
          <w:sz w:val="24"/>
          <w:szCs w:val="24"/>
        </w:rPr>
        <w:t xml:space="preserve">look after their own absences and assessment.  Getting into the habit of regular attendance and prompt submission of assessment is a real step towards success.  </w:t>
      </w:r>
    </w:p>
    <w:p w14:paraId="6EA98536" w14:textId="3BD7D272" w:rsidR="00F10A59" w:rsidRPr="00E460F7" w:rsidRDefault="00F10A59" w:rsidP="00A3676C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E460F7">
        <w:rPr>
          <w:sz w:val="24"/>
          <w:szCs w:val="24"/>
        </w:rPr>
        <w:t xml:space="preserve">It is </w:t>
      </w:r>
      <w:proofErr w:type="gramStart"/>
      <w:r w:rsidRPr="00E460F7">
        <w:rPr>
          <w:sz w:val="24"/>
          <w:szCs w:val="24"/>
        </w:rPr>
        <w:t>really important</w:t>
      </w:r>
      <w:proofErr w:type="gramEnd"/>
      <w:r w:rsidRPr="00E460F7">
        <w:rPr>
          <w:sz w:val="24"/>
          <w:szCs w:val="24"/>
        </w:rPr>
        <w:t xml:space="preserve"> to enrol in a college, even if unsure about whether it’s the right pathway.  Legislation in the ACT demands that everyone under the age of 17 is either a </w:t>
      </w:r>
      <w:proofErr w:type="gramStart"/>
      <w:r w:rsidRPr="00E460F7">
        <w:rPr>
          <w:sz w:val="24"/>
          <w:szCs w:val="24"/>
        </w:rPr>
        <w:t>full time</w:t>
      </w:r>
      <w:proofErr w:type="gramEnd"/>
      <w:r w:rsidRPr="00E460F7">
        <w:rPr>
          <w:sz w:val="24"/>
          <w:szCs w:val="24"/>
        </w:rPr>
        <w:t xml:space="preserve"> student or a full time employee – EARN or LEARN.</w:t>
      </w:r>
    </w:p>
    <w:p w14:paraId="78685D6D" w14:textId="77777777" w:rsidR="00F10A59" w:rsidRPr="00E460F7" w:rsidRDefault="00F10A59" w:rsidP="00A3676C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E460F7">
        <w:rPr>
          <w:sz w:val="24"/>
          <w:szCs w:val="24"/>
        </w:rPr>
        <w:t xml:space="preserve">Colleges offer a variety of pathways – A </w:t>
      </w:r>
      <w:r w:rsidR="009A3FFD" w:rsidRPr="00E460F7">
        <w:rPr>
          <w:sz w:val="24"/>
          <w:szCs w:val="24"/>
        </w:rPr>
        <w:t>Senior Secondary</w:t>
      </w:r>
      <w:r w:rsidRPr="00E460F7">
        <w:rPr>
          <w:sz w:val="24"/>
          <w:szCs w:val="24"/>
        </w:rPr>
        <w:t xml:space="preserve"> certificate, a </w:t>
      </w:r>
      <w:r w:rsidR="009A3FFD" w:rsidRPr="00E460F7">
        <w:rPr>
          <w:sz w:val="24"/>
          <w:szCs w:val="24"/>
        </w:rPr>
        <w:t>Senior Secondary</w:t>
      </w:r>
      <w:r w:rsidRPr="00E460F7">
        <w:rPr>
          <w:sz w:val="24"/>
          <w:szCs w:val="24"/>
        </w:rPr>
        <w:t xml:space="preserve"> certificate plus an ATAR, VET certification.  An ATAR is a direct entry to a university, a </w:t>
      </w:r>
      <w:r w:rsidR="009A3FFD" w:rsidRPr="00E460F7">
        <w:rPr>
          <w:sz w:val="24"/>
          <w:szCs w:val="24"/>
        </w:rPr>
        <w:t xml:space="preserve">Senior Secondary </w:t>
      </w:r>
      <w:r w:rsidRPr="00E460F7">
        <w:rPr>
          <w:sz w:val="24"/>
          <w:szCs w:val="24"/>
        </w:rPr>
        <w:t>certificate can get you entry into some CIT courses and VET certification can lead to CIT, apprenticeships and employment.</w:t>
      </w:r>
    </w:p>
    <w:p w14:paraId="56D525B1" w14:textId="77777777" w:rsidR="00F10A59" w:rsidRPr="00E460F7" w:rsidRDefault="00734117" w:rsidP="00A3676C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E460F7">
        <w:rPr>
          <w:sz w:val="24"/>
          <w:szCs w:val="24"/>
        </w:rPr>
        <w:t xml:space="preserve">All ACT colleges provide a broad range of subject choices, including tertiary, accredited, vocational and </w:t>
      </w:r>
      <w:proofErr w:type="gramStart"/>
      <w:r w:rsidRPr="00E460F7">
        <w:rPr>
          <w:sz w:val="24"/>
          <w:szCs w:val="24"/>
        </w:rPr>
        <w:t>competency based</w:t>
      </w:r>
      <w:proofErr w:type="gramEnd"/>
      <w:r w:rsidRPr="00E460F7">
        <w:rPr>
          <w:sz w:val="24"/>
          <w:szCs w:val="24"/>
        </w:rPr>
        <w:t xml:space="preserve"> courses.</w:t>
      </w:r>
    </w:p>
    <w:p w14:paraId="4A13E452" w14:textId="77777777" w:rsidR="00734117" w:rsidRPr="00E460F7" w:rsidRDefault="00734117" w:rsidP="00A3676C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E460F7">
        <w:rPr>
          <w:sz w:val="24"/>
          <w:szCs w:val="24"/>
        </w:rPr>
        <w:t>All ACT colleges have specialist personnel available, including Transitions and Careers officers, Student Services teams,</w:t>
      </w:r>
      <w:r w:rsidR="009A3FFD" w:rsidRPr="00E460F7">
        <w:rPr>
          <w:sz w:val="24"/>
          <w:szCs w:val="24"/>
        </w:rPr>
        <w:t xml:space="preserve"> school psychologists</w:t>
      </w:r>
      <w:r w:rsidRPr="00E460F7">
        <w:rPr>
          <w:sz w:val="24"/>
          <w:szCs w:val="24"/>
        </w:rPr>
        <w:t xml:space="preserve"> and Work Experience coordinators.  They are there to assist you through your college life.</w:t>
      </w:r>
    </w:p>
    <w:p w14:paraId="0BC82FDB" w14:textId="730ED06A" w:rsidR="00814204" w:rsidRPr="00CE5BF5" w:rsidRDefault="00734117" w:rsidP="00A3676C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E460F7">
        <w:rPr>
          <w:sz w:val="24"/>
          <w:szCs w:val="24"/>
        </w:rPr>
        <w:t>All ACT colleges offer a wide range of personal and educational opportunities designed to maximise your college experience.</w:t>
      </w:r>
      <w:bookmarkStart w:id="0" w:name="_GoBack"/>
      <w:bookmarkEnd w:id="0"/>
    </w:p>
    <w:p w14:paraId="6945C709" w14:textId="6AA66045" w:rsidR="0049465A" w:rsidRPr="0049465A" w:rsidRDefault="0049465A" w:rsidP="00A3676C">
      <w:pPr>
        <w:jc w:val="both"/>
        <w:rPr>
          <w:b/>
          <w:bCs/>
          <w:sz w:val="24"/>
          <w:szCs w:val="24"/>
        </w:rPr>
      </w:pPr>
      <w:r w:rsidRPr="0049465A">
        <w:rPr>
          <w:b/>
          <w:bCs/>
          <w:sz w:val="24"/>
          <w:szCs w:val="24"/>
        </w:rPr>
        <w:t>For any further information, help or guidance place refer to the transition and careers officers at each of our Southside colleges:</w:t>
      </w:r>
    </w:p>
    <w:p w14:paraId="7D51B03E" w14:textId="77777777" w:rsidR="0049465A" w:rsidRPr="0049465A" w:rsidRDefault="0049465A" w:rsidP="0049465A">
      <w:pPr>
        <w:spacing w:before="319" w:after="320" w:line="240" w:lineRule="auto"/>
        <w:ind w:right="6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9465A">
        <w:rPr>
          <w:rFonts w:ascii="Calibri" w:eastAsia="Times New Roman" w:hAnsi="Calibri" w:cs="Calibri"/>
          <w:b/>
          <w:bCs/>
          <w:color w:val="595959"/>
          <w:sz w:val="24"/>
          <w:szCs w:val="24"/>
          <w:lang w:eastAsia="en-AU"/>
        </w:rPr>
        <w:t>Canberra College</w:t>
      </w:r>
    </w:p>
    <w:p w14:paraId="41E32D17" w14:textId="77777777" w:rsidR="0049465A" w:rsidRPr="0049465A" w:rsidRDefault="0049465A" w:rsidP="0049465A">
      <w:pPr>
        <w:spacing w:before="319" w:after="320" w:line="240" w:lineRule="auto"/>
        <w:ind w:right="6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9465A">
        <w:rPr>
          <w:rFonts w:ascii="Calibri" w:eastAsia="Times New Roman" w:hAnsi="Calibri" w:cs="Calibri"/>
          <w:color w:val="595959"/>
          <w:sz w:val="24"/>
          <w:szCs w:val="24"/>
          <w:lang w:eastAsia="en-AU"/>
        </w:rPr>
        <w:t xml:space="preserve">Richard Johnston: </w:t>
      </w:r>
      <w:r w:rsidRPr="0049465A">
        <w:rPr>
          <w:rFonts w:ascii="Calibri" w:eastAsia="Times New Roman" w:hAnsi="Calibri" w:cs="Calibri"/>
          <w:color w:val="1A9988"/>
          <w:sz w:val="24"/>
          <w:szCs w:val="24"/>
          <w:lang w:eastAsia="en-AU"/>
        </w:rPr>
        <w:t>  Direct: 02 6142 3287  |  Email:</w:t>
      </w:r>
      <w:r w:rsidRPr="0049465A">
        <w:rPr>
          <w:rFonts w:ascii="Calibri" w:eastAsia="Times New Roman" w:hAnsi="Calibri" w:cs="Calibri"/>
          <w:color w:val="1F497D"/>
          <w:sz w:val="24"/>
          <w:szCs w:val="24"/>
          <w:lang w:eastAsia="en-AU"/>
        </w:rPr>
        <w:t xml:space="preserve"> </w:t>
      </w:r>
      <w:hyperlink r:id="rId12" w:history="1">
        <w:r w:rsidRPr="0049465A">
          <w:rPr>
            <w:rFonts w:ascii="Calibri" w:eastAsia="Times New Roman" w:hAnsi="Calibri" w:cs="Calibri"/>
            <w:color w:val="1C3678"/>
            <w:sz w:val="24"/>
            <w:szCs w:val="24"/>
            <w:u w:val="single"/>
            <w:lang w:eastAsia="en-AU"/>
          </w:rPr>
          <w:t>Richard.johnston@ed.act.edu.au</w:t>
        </w:r>
      </w:hyperlink>
    </w:p>
    <w:p w14:paraId="43459ADB" w14:textId="77777777" w:rsidR="0049465A" w:rsidRPr="0049465A" w:rsidRDefault="0049465A" w:rsidP="0049465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9465A">
        <w:rPr>
          <w:rFonts w:ascii="Calibri" w:eastAsia="Times New Roman" w:hAnsi="Calibri" w:cs="Calibri"/>
          <w:b/>
          <w:bCs/>
          <w:color w:val="595959"/>
          <w:sz w:val="24"/>
          <w:szCs w:val="24"/>
          <w:lang w:eastAsia="en-AU"/>
        </w:rPr>
        <w:t>Narrabundah College </w:t>
      </w:r>
    </w:p>
    <w:p w14:paraId="605292AE" w14:textId="77777777" w:rsidR="0049465A" w:rsidRPr="0049465A" w:rsidRDefault="0049465A" w:rsidP="0049465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9465A">
        <w:rPr>
          <w:rFonts w:ascii="Calibri" w:eastAsia="Times New Roman" w:hAnsi="Calibri" w:cs="Calibri"/>
          <w:color w:val="595959"/>
          <w:sz w:val="24"/>
          <w:szCs w:val="24"/>
          <w:lang w:eastAsia="en-AU"/>
        </w:rPr>
        <w:t xml:space="preserve">Glenda Nimmo: Phone: </w:t>
      </w:r>
      <w:r w:rsidRPr="0049465A">
        <w:rPr>
          <w:rFonts w:ascii="Calibri" w:eastAsia="Times New Roman" w:hAnsi="Calibri" w:cs="Calibri"/>
          <w:color w:val="6AA84F"/>
          <w:sz w:val="24"/>
          <w:szCs w:val="24"/>
          <w:lang w:eastAsia="en-AU"/>
        </w:rPr>
        <w:t>614 23200 | Email</w:t>
      </w:r>
      <w:r w:rsidRPr="0049465A">
        <w:rPr>
          <w:rFonts w:ascii="Calibri" w:eastAsia="Times New Roman" w:hAnsi="Calibri" w:cs="Calibri"/>
          <w:color w:val="595959"/>
          <w:sz w:val="24"/>
          <w:szCs w:val="24"/>
          <w:lang w:eastAsia="en-AU"/>
        </w:rPr>
        <w:t>:</w:t>
      </w:r>
      <w:r w:rsidRPr="0049465A">
        <w:rPr>
          <w:rFonts w:ascii="Calibri" w:eastAsia="Times New Roman" w:hAnsi="Calibri" w:cs="Calibri"/>
          <w:color w:val="1F497D"/>
          <w:sz w:val="24"/>
          <w:szCs w:val="24"/>
          <w:lang w:eastAsia="en-AU"/>
        </w:rPr>
        <w:t xml:space="preserve"> </w:t>
      </w:r>
      <w:hyperlink r:id="rId13" w:history="1">
        <w:r w:rsidRPr="0049465A">
          <w:rPr>
            <w:rFonts w:ascii="Calibri" w:eastAsia="Times New Roman" w:hAnsi="Calibri" w:cs="Calibri"/>
            <w:color w:val="1C3678"/>
            <w:sz w:val="24"/>
            <w:szCs w:val="24"/>
            <w:u w:val="single"/>
            <w:lang w:eastAsia="en-AU"/>
          </w:rPr>
          <w:t>Glenda.Nimmo@ed.act.edu.au</w:t>
        </w:r>
      </w:hyperlink>
    </w:p>
    <w:p w14:paraId="5AD21638" w14:textId="77777777" w:rsidR="0049465A" w:rsidRPr="0049465A" w:rsidRDefault="0049465A" w:rsidP="0049465A">
      <w:pPr>
        <w:spacing w:before="319" w:after="320" w:line="240" w:lineRule="auto"/>
        <w:ind w:right="6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9465A">
        <w:rPr>
          <w:rFonts w:ascii="Calibri" w:eastAsia="Times New Roman" w:hAnsi="Calibri" w:cs="Calibri"/>
          <w:b/>
          <w:bCs/>
          <w:color w:val="595959"/>
          <w:sz w:val="24"/>
          <w:szCs w:val="24"/>
          <w:lang w:eastAsia="en-AU"/>
        </w:rPr>
        <w:t>Erindale College: </w:t>
      </w:r>
    </w:p>
    <w:p w14:paraId="48AB4998" w14:textId="77777777" w:rsidR="0049465A" w:rsidRPr="0049465A" w:rsidRDefault="0049465A" w:rsidP="0049465A">
      <w:pPr>
        <w:spacing w:before="319" w:after="320" w:line="240" w:lineRule="auto"/>
        <w:ind w:right="6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9465A">
        <w:rPr>
          <w:rFonts w:ascii="Calibri" w:eastAsia="Times New Roman" w:hAnsi="Calibri" w:cs="Calibri"/>
          <w:color w:val="595959"/>
          <w:sz w:val="24"/>
          <w:szCs w:val="24"/>
          <w:lang w:eastAsia="en-AU"/>
        </w:rPr>
        <w:t xml:space="preserve">Jennie Sheppard: </w:t>
      </w:r>
      <w:r w:rsidRPr="0049465A">
        <w:rPr>
          <w:rFonts w:ascii="Calibri" w:eastAsia="Times New Roman" w:hAnsi="Calibri" w:cs="Calibri"/>
          <w:color w:val="1A9988"/>
          <w:sz w:val="24"/>
          <w:szCs w:val="24"/>
          <w:lang w:eastAsia="en-AU"/>
        </w:rPr>
        <w:t xml:space="preserve">Phone: 6142 2934 </w:t>
      </w:r>
      <w:hyperlink r:id="rId14" w:history="1">
        <w:r w:rsidRPr="0049465A">
          <w:rPr>
            <w:rFonts w:ascii="Calibri" w:eastAsia="Times New Roman" w:hAnsi="Calibri" w:cs="Calibri"/>
            <w:color w:val="1C3678"/>
            <w:sz w:val="24"/>
            <w:szCs w:val="24"/>
            <w:u w:val="single"/>
            <w:lang w:eastAsia="en-AU"/>
          </w:rPr>
          <w:t>Jennie.Sheppard@ed.act.edu.au</w:t>
        </w:r>
      </w:hyperlink>
    </w:p>
    <w:p w14:paraId="6E333198" w14:textId="77777777" w:rsidR="0049465A" w:rsidRPr="0049465A" w:rsidRDefault="0049465A" w:rsidP="0049465A">
      <w:pPr>
        <w:spacing w:before="319" w:after="320" w:line="240" w:lineRule="auto"/>
        <w:ind w:right="6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9465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Lake Tuggeranong College</w:t>
      </w:r>
    </w:p>
    <w:p w14:paraId="19518F0D" w14:textId="3D028B35" w:rsidR="0049465A" w:rsidRPr="0049465A" w:rsidRDefault="0049465A" w:rsidP="0049465A">
      <w:pPr>
        <w:jc w:val="both"/>
        <w:rPr>
          <w:sz w:val="24"/>
          <w:szCs w:val="24"/>
        </w:rPr>
      </w:pPr>
      <w:r w:rsidRPr="0049465A">
        <w:rPr>
          <w:rFonts w:ascii="Calibri" w:eastAsia="Times New Roman" w:hAnsi="Calibri" w:cs="Calibri"/>
          <w:color w:val="1A9988"/>
          <w:sz w:val="24"/>
          <w:szCs w:val="24"/>
          <w:lang w:eastAsia="en-AU"/>
        </w:rPr>
        <w:t xml:space="preserve">Lalita Deo: </w:t>
      </w:r>
      <w:r w:rsidRPr="0049465A">
        <w:rPr>
          <w:rFonts w:ascii="Calibri" w:eastAsia="Times New Roman" w:hAnsi="Calibri" w:cs="Calibri"/>
          <w:color w:val="215868"/>
          <w:sz w:val="24"/>
          <w:szCs w:val="24"/>
          <w:lang w:eastAsia="en-AU"/>
        </w:rPr>
        <w:t xml:space="preserve">Phone: +61 2 6142 3678 Email: </w:t>
      </w:r>
      <w:hyperlink r:id="rId15" w:history="1">
        <w:r w:rsidRPr="0049465A">
          <w:rPr>
            <w:rFonts w:ascii="Calibri" w:eastAsia="Times New Roman" w:hAnsi="Calibri" w:cs="Calibri"/>
            <w:color w:val="1C3678"/>
            <w:sz w:val="24"/>
            <w:szCs w:val="24"/>
            <w:u w:val="single"/>
            <w:lang w:eastAsia="en-AU"/>
          </w:rPr>
          <w:t>Lalita.deo@ed.act.edu.au</w:t>
        </w:r>
      </w:hyperlink>
    </w:p>
    <w:p w14:paraId="1078B93A" w14:textId="7B2AA358" w:rsidR="00757CBD" w:rsidRPr="00E460F7" w:rsidRDefault="00757CBD" w:rsidP="00D23C9A">
      <w:pPr>
        <w:pStyle w:val="ListParagraph"/>
        <w:ind w:left="1080"/>
        <w:jc w:val="both"/>
        <w:rPr>
          <w:sz w:val="24"/>
          <w:szCs w:val="24"/>
        </w:rPr>
      </w:pPr>
      <w:r w:rsidRPr="00E460F7">
        <w:rPr>
          <w:sz w:val="24"/>
          <w:szCs w:val="24"/>
        </w:rPr>
        <w:t xml:space="preserve"> </w:t>
      </w:r>
    </w:p>
    <w:sectPr w:rsidR="00757CBD" w:rsidRPr="00E460F7" w:rsidSect="00A3676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159BF" w14:textId="77777777" w:rsidR="00DA6BA7" w:rsidRDefault="00DA6BA7" w:rsidP="000A3690">
      <w:pPr>
        <w:spacing w:after="0" w:line="240" w:lineRule="auto"/>
      </w:pPr>
      <w:r>
        <w:separator/>
      </w:r>
    </w:p>
  </w:endnote>
  <w:endnote w:type="continuationSeparator" w:id="0">
    <w:p w14:paraId="534E90E9" w14:textId="77777777" w:rsidR="00DA6BA7" w:rsidRDefault="00DA6BA7" w:rsidP="000A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97BD8" w14:textId="77777777" w:rsidR="00E24C43" w:rsidRDefault="00E24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D7761" w14:textId="77777777" w:rsidR="00E24C43" w:rsidRDefault="00E24C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0030B" w14:textId="77777777" w:rsidR="00E24C43" w:rsidRDefault="00E24C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9364E" w14:textId="77777777" w:rsidR="00DA6BA7" w:rsidRDefault="00DA6BA7" w:rsidP="000A3690">
      <w:pPr>
        <w:spacing w:after="0" w:line="240" w:lineRule="auto"/>
      </w:pPr>
      <w:r>
        <w:separator/>
      </w:r>
    </w:p>
  </w:footnote>
  <w:footnote w:type="continuationSeparator" w:id="0">
    <w:p w14:paraId="0E5E4CCA" w14:textId="77777777" w:rsidR="00DA6BA7" w:rsidRDefault="00DA6BA7" w:rsidP="000A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5379F" w14:textId="77777777" w:rsidR="00E24C43" w:rsidRDefault="00E24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0278D" w14:textId="77777777" w:rsidR="000A3690" w:rsidRDefault="00E24C4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54E1160" wp14:editId="2EFD6B83">
          <wp:simplePos x="0" y="0"/>
          <wp:positionH relativeFrom="column">
            <wp:posOffset>3018790</wp:posOffset>
          </wp:positionH>
          <wp:positionV relativeFrom="paragraph">
            <wp:posOffset>144469</wp:posOffset>
          </wp:positionV>
          <wp:extent cx="525780" cy="525780"/>
          <wp:effectExtent l="0" t="0" r="7620" b="7620"/>
          <wp:wrapNone/>
          <wp:docPr id="1" name="Picture 1" descr="Image result for narrabundah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narrabundah colleg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3690"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4B12600C" wp14:editId="1AFB95F0">
          <wp:simplePos x="0" y="0"/>
          <wp:positionH relativeFrom="column">
            <wp:posOffset>4977443</wp:posOffset>
          </wp:positionH>
          <wp:positionV relativeFrom="paragraph">
            <wp:posOffset>154007</wp:posOffset>
          </wp:positionV>
          <wp:extent cx="1224950" cy="466088"/>
          <wp:effectExtent l="0" t="0" r="0" b="0"/>
          <wp:wrapNone/>
          <wp:docPr id="3" name="Picture 3" descr="Canberra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nberra Colleg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709" cy="467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3690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40B3C90B" wp14:editId="4C346EF5">
          <wp:simplePos x="0" y="0"/>
          <wp:positionH relativeFrom="column">
            <wp:posOffset>3622675</wp:posOffset>
          </wp:positionH>
          <wp:positionV relativeFrom="paragraph">
            <wp:posOffset>41910</wp:posOffset>
          </wp:positionV>
          <wp:extent cx="1268730" cy="629285"/>
          <wp:effectExtent l="0" t="0" r="7620" b="0"/>
          <wp:wrapNone/>
          <wp:docPr id="2" name="Picture 2" descr="Image result for erindale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erindale college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3690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12917D2E" wp14:editId="727C0ED2">
          <wp:simplePos x="0" y="0"/>
          <wp:positionH relativeFrom="column">
            <wp:posOffset>1854679</wp:posOffset>
          </wp:positionH>
          <wp:positionV relativeFrom="paragraph">
            <wp:posOffset>145643</wp:posOffset>
          </wp:positionV>
          <wp:extent cx="888521" cy="526021"/>
          <wp:effectExtent l="0" t="0" r="6985" b="7620"/>
          <wp:wrapNone/>
          <wp:docPr id="11" name="Picture 11" descr="LTC logo print resolu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LTC logo print resolution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873" cy="525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3690">
      <w:rPr>
        <w:noProof/>
        <w:lang w:eastAsia="en-AU"/>
      </w:rPr>
      <w:drawing>
        <wp:inline distT="0" distB="0" distL="0" distR="0" wp14:anchorId="1C518893" wp14:editId="7EF133A9">
          <wp:extent cx="1449096" cy="724618"/>
          <wp:effectExtent l="0" t="0" r="0" b="0"/>
          <wp:docPr id="10" name="Picture 10" descr="ACTGov_EDU_inline_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CTGov_EDU_inline_black"/>
                  <pic:cNvPicPr/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022" cy="725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3690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6C1DB" w14:textId="77777777" w:rsidR="00E24C43" w:rsidRDefault="00E24C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749C"/>
    <w:multiLevelType w:val="hybridMultilevel"/>
    <w:tmpl w:val="F82092AE"/>
    <w:lvl w:ilvl="0" w:tplc="C75245B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513819"/>
    <w:multiLevelType w:val="hybridMultilevel"/>
    <w:tmpl w:val="9402900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455EA"/>
    <w:multiLevelType w:val="hybridMultilevel"/>
    <w:tmpl w:val="768A2A1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462CB"/>
    <w:multiLevelType w:val="hybridMultilevel"/>
    <w:tmpl w:val="871CD72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4116D"/>
    <w:multiLevelType w:val="hybridMultilevel"/>
    <w:tmpl w:val="356E0B1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D2"/>
    <w:rsid w:val="00082A31"/>
    <w:rsid w:val="000A3690"/>
    <w:rsid w:val="000C3B0C"/>
    <w:rsid w:val="000F6003"/>
    <w:rsid w:val="00105F58"/>
    <w:rsid w:val="001D0252"/>
    <w:rsid w:val="002616DA"/>
    <w:rsid w:val="002B1B03"/>
    <w:rsid w:val="002C0A5D"/>
    <w:rsid w:val="003026F5"/>
    <w:rsid w:val="003152BE"/>
    <w:rsid w:val="00355129"/>
    <w:rsid w:val="0036159D"/>
    <w:rsid w:val="003B72D2"/>
    <w:rsid w:val="00442B44"/>
    <w:rsid w:val="00450C8F"/>
    <w:rsid w:val="0049465A"/>
    <w:rsid w:val="004954D5"/>
    <w:rsid w:val="004C316C"/>
    <w:rsid w:val="00583874"/>
    <w:rsid w:val="005931CB"/>
    <w:rsid w:val="0064668B"/>
    <w:rsid w:val="00694988"/>
    <w:rsid w:val="006C4C9A"/>
    <w:rsid w:val="006E1851"/>
    <w:rsid w:val="00734117"/>
    <w:rsid w:val="00737E21"/>
    <w:rsid w:val="00745031"/>
    <w:rsid w:val="00757CBD"/>
    <w:rsid w:val="007801AF"/>
    <w:rsid w:val="007D1D8C"/>
    <w:rsid w:val="007F1E7A"/>
    <w:rsid w:val="007F5578"/>
    <w:rsid w:val="007F617F"/>
    <w:rsid w:val="00814204"/>
    <w:rsid w:val="00875C7E"/>
    <w:rsid w:val="009A3FFD"/>
    <w:rsid w:val="009D31A5"/>
    <w:rsid w:val="00A3676C"/>
    <w:rsid w:val="00A5434C"/>
    <w:rsid w:val="00AB0674"/>
    <w:rsid w:val="00AB0AF3"/>
    <w:rsid w:val="00AB13AD"/>
    <w:rsid w:val="00B27A72"/>
    <w:rsid w:val="00BA6557"/>
    <w:rsid w:val="00BC4612"/>
    <w:rsid w:val="00BD7FD1"/>
    <w:rsid w:val="00C973C5"/>
    <w:rsid w:val="00CC61AB"/>
    <w:rsid w:val="00CE5BF5"/>
    <w:rsid w:val="00D04CF8"/>
    <w:rsid w:val="00D23C9A"/>
    <w:rsid w:val="00D82A74"/>
    <w:rsid w:val="00DA6BA7"/>
    <w:rsid w:val="00E111C3"/>
    <w:rsid w:val="00E21077"/>
    <w:rsid w:val="00E24C43"/>
    <w:rsid w:val="00E460F7"/>
    <w:rsid w:val="00E82DE5"/>
    <w:rsid w:val="00ED67AA"/>
    <w:rsid w:val="00F06758"/>
    <w:rsid w:val="00F10A59"/>
    <w:rsid w:val="00F20300"/>
    <w:rsid w:val="00F80A49"/>
    <w:rsid w:val="00F9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64B431"/>
  <w15:docId w15:val="{85340332-F3FB-4EAD-899E-09B0F972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61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3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690"/>
  </w:style>
  <w:style w:type="paragraph" w:styleId="Footer">
    <w:name w:val="footer"/>
    <w:basedOn w:val="Normal"/>
    <w:link w:val="FooterChar"/>
    <w:uiPriority w:val="99"/>
    <w:unhideWhenUsed/>
    <w:rsid w:val="000A3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690"/>
  </w:style>
  <w:style w:type="paragraph" w:styleId="BalloonText">
    <w:name w:val="Balloon Text"/>
    <w:basedOn w:val="Normal"/>
    <w:link w:val="BalloonTextChar"/>
    <w:uiPriority w:val="99"/>
    <w:semiHidden/>
    <w:unhideWhenUsed/>
    <w:rsid w:val="000A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9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C3B0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5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1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89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lenda.Nimmo@ed.act.edu.a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Richard.johnston@ed.act.edu.a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et.act.gov.au/school_education/enrolling_in_an_act_public_school" TargetMode="External"/><Relationship Id="rId5" Type="http://schemas.openxmlformats.org/officeDocument/2006/relationships/styles" Target="styles.xml"/><Relationship Id="rId15" Type="http://schemas.openxmlformats.org/officeDocument/2006/relationships/hyperlink" Target="mailto:Lalita.deo@ed.act.edu.a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assroom.google.com/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ennie.Sheppard@ed.act.edu.au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cid:image003.jpg@01D2E9C1.408BCF30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0EAC48146444893ED9FB0901DE488" ma:contentTypeVersion="13" ma:contentTypeDescription="Create a new document." ma:contentTypeScope="" ma:versionID="3ade8a9703655824d24876ed42064323">
  <xsd:schema xmlns:xsd="http://www.w3.org/2001/XMLSchema" xmlns:xs="http://www.w3.org/2001/XMLSchema" xmlns:p="http://schemas.microsoft.com/office/2006/metadata/properties" xmlns:ns3="f85f6c83-3410-4011-8d42-05ef8ae98cb6" xmlns:ns4="5145cfb2-0a99-46cf-a532-c22cf162cf6a" targetNamespace="http://schemas.microsoft.com/office/2006/metadata/properties" ma:root="true" ma:fieldsID="395726d0a0b2ed9e829a2a4c4bb11498" ns3:_="" ns4:_="">
    <xsd:import namespace="f85f6c83-3410-4011-8d42-05ef8ae98cb6"/>
    <xsd:import namespace="5145cfb2-0a99-46cf-a532-c22cf162cf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f6c83-3410-4011-8d42-05ef8ae98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5cfb2-0a99-46cf-a532-c22cf162cf6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1893B9-7CF1-4E4B-8A7E-7CA5CE13D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5f6c83-3410-4011-8d42-05ef8ae98cb6"/>
    <ds:schemaRef ds:uri="5145cfb2-0a99-46cf-a532-c22cf162cf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4043B2-21D7-4532-A75B-275CE733CD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2FED1A-DB07-466A-9926-FD31B4802F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Kate</dc:creator>
  <cp:lastModifiedBy>Johnston, Richard</cp:lastModifiedBy>
  <cp:revision>2</cp:revision>
  <cp:lastPrinted>2019-03-29T01:59:00Z</cp:lastPrinted>
  <dcterms:created xsi:type="dcterms:W3CDTF">2020-05-01T01:45:00Z</dcterms:created>
  <dcterms:modified xsi:type="dcterms:W3CDTF">2020-05-01T01:45:00Z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0x0101001720EAC48146444893ED9FB0901DE488</vt:lpwstr>
  </property>
</Properties>
</file>